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D97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79717A0" w14:textId="6D3C7F8D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900FFE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14:paraId="3A7232F0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A18E48C" w14:textId="41BB9AE6" w:rsidR="00CB0A11" w:rsidRPr="00900FFE" w:rsidRDefault="00CB0A11" w:rsidP="006B55D3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900FFE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</w:t>
      </w:r>
      <w:r w:rsidR="00195BF4" w:rsidRPr="00900FFE">
        <w:rPr>
          <w:rFonts w:asciiTheme="minorHAnsi" w:eastAsia="Times New Roman" w:hAnsiTheme="minorHAnsi" w:cstheme="minorHAnsi"/>
          <w:lang w:eastAsia="pt-BR"/>
        </w:rPr>
        <w:t>à CP 001/2023</w:t>
      </w:r>
      <w:r w:rsidRPr="00900FFE">
        <w:rPr>
          <w:rFonts w:asciiTheme="minorHAnsi" w:eastAsia="Times New Roman" w:hAnsiTheme="minorHAnsi" w:cstheme="minorHAnsi"/>
          <w:lang w:eastAsia="pt-BR"/>
        </w:rPr>
        <w:t>:</w:t>
      </w:r>
    </w:p>
    <w:p w14:paraId="3804B403" w14:textId="77777777" w:rsidR="00CB0A11" w:rsidRPr="00900FFE" w:rsidRDefault="00CB0A11" w:rsidP="006B55D3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668F722" w14:textId="36CED5E4" w:rsidR="00900FFE" w:rsidRPr="00900FFE" w:rsidRDefault="00900FFE" w:rsidP="00900FF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Sabemos que o ambiente em sua totalidade (o serviço e a infraestrutura computacional e os backups) serão hospedados em servidores em nuvem “cloud” da Prefeitura e é de responsabilidade da Contratante. Mesmo cientes, é importante saber se está infraestrutura de cloud é fornecida por provedores externos ou Data Center Próprio? Sendo os provedores externos, qual provedor atende a Prefeitura de Niterói? Exemplo: AWS, Google Cloud, Azure que são exemplos de provedores externos.</w:t>
      </w:r>
    </w:p>
    <w:p w14:paraId="4E20ADE2" w14:textId="766EEB4E" w:rsidR="00900FFE" w:rsidRPr="00900FFE" w:rsidRDefault="00900FFE" w:rsidP="00900FFE">
      <w:pPr>
        <w:ind w:left="993"/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</w:pPr>
      <w:r w:rsidRPr="00900FF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RESPOSTA</w:t>
      </w:r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:</w:t>
      </w:r>
      <w:r w:rsidRPr="00900FFE">
        <w:rPr>
          <w:rFonts w:asciiTheme="minorHAnsi" w:hAnsiTheme="minorHAnsi" w:cstheme="minorHAnsi"/>
        </w:rPr>
        <w:t xml:space="preserve"> </w:t>
      </w:r>
      <w:r w:rsidRPr="00900F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A PMN possui infraestrutura </w:t>
      </w:r>
      <w:proofErr w:type="spellStart"/>
      <w:r w:rsidRPr="00900F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Multicloud</w:t>
      </w:r>
      <w:proofErr w:type="spellEnd"/>
      <w:r w:rsidRPr="00900F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 (Nuvem Pública), hoje temos ativos os seguintes players: AWS, Google Cloud, Azure e Huawei.</w:t>
      </w:r>
    </w:p>
    <w:p w14:paraId="44A6F464" w14:textId="77777777" w:rsidR="00900FFE" w:rsidRPr="00900FFE" w:rsidRDefault="00900FFE" w:rsidP="00900FFE">
      <w:pPr>
        <w:pStyle w:val="NormalWeb"/>
        <w:shd w:val="clear" w:color="auto" w:fill="FFFFFF"/>
        <w:spacing w:before="0" w:beforeAutospacing="0" w:after="0" w:afterAutospacing="0" w:line="235" w:lineRule="atLeast"/>
        <w:ind w:hanging="142"/>
        <w:rPr>
          <w:rFonts w:asciiTheme="minorHAnsi" w:hAnsiTheme="minorHAnsi" w:cstheme="minorHAnsi"/>
          <w:color w:val="242424"/>
        </w:rPr>
      </w:pPr>
    </w:p>
    <w:p w14:paraId="33DDDD98" w14:textId="1EAD7F7A" w:rsidR="00900FFE" w:rsidRPr="00900FFE" w:rsidRDefault="00900FFE" w:rsidP="00900FF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No caso de provedores externos, a contratada poderá especificar quais serviços deverão ser ativados para suportar os ambientes operacionais de homologação e produção?</w:t>
      </w:r>
    </w:p>
    <w:p w14:paraId="57597A16" w14:textId="45E0D8C0" w:rsidR="00900FFE" w:rsidRPr="00900FFE" w:rsidRDefault="00900FFE" w:rsidP="00900FFE">
      <w:pPr>
        <w:pStyle w:val="NormalWeb"/>
        <w:shd w:val="clear" w:color="auto" w:fill="FFFFFF"/>
        <w:spacing w:before="0" w:beforeAutospacing="0" w:after="0" w:afterAutospacing="0" w:line="235" w:lineRule="atLeast"/>
        <w:ind w:left="1080"/>
        <w:jc w:val="both"/>
        <w:rPr>
          <w:rFonts w:asciiTheme="minorHAnsi" w:hAnsiTheme="minorHAnsi" w:cstheme="minorHAnsi"/>
          <w:color w:val="242424"/>
        </w:rPr>
      </w:pPr>
      <w:r w:rsidRPr="00900FF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RESPOSTA</w:t>
      </w:r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:</w:t>
      </w:r>
      <w:r w:rsidRPr="00900FFE">
        <w:rPr>
          <w:rFonts w:asciiTheme="minorHAnsi" w:hAnsiTheme="minorHAnsi" w:cstheme="minorHAnsi"/>
        </w:rPr>
        <w:t xml:space="preserve"> </w:t>
      </w:r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Sim, caberá a CONTRATADA, definir a infraestrutura necessária para suportar o </w:t>
      </w:r>
      <w:proofErr w:type="spellStart"/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Datanit</w:t>
      </w:r>
      <w:proofErr w:type="spellEnd"/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/</w:t>
      </w:r>
      <w:proofErr w:type="spellStart"/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Mobnit</w:t>
      </w:r>
      <w:proofErr w:type="spellEnd"/>
      <w:r w:rsidRPr="00900FFE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005B5921" w14:textId="6EEC7FDC" w:rsidR="00FB0589" w:rsidRPr="00900FFE" w:rsidRDefault="00FB0589" w:rsidP="00FB0589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</w:p>
    <w:p w14:paraId="01F213C9" w14:textId="77777777" w:rsidR="00FB0589" w:rsidRPr="00900FFE" w:rsidRDefault="00FB0589" w:rsidP="00FB0589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9B08CA" w14:textId="77777777" w:rsidR="00C71EF1" w:rsidRPr="00900FFE" w:rsidRDefault="00C71EF1" w:rsidP="006B55D3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900FFE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09AD146A" w14:textId="77777777" w:rsidR="00C71EF1" w:rsidRPr="00900FFE" w:rsidRDefault="00C71EF1" w:rsidP="006B55D3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F4D09E" w14:textId="2436B21D" w:rsidR="00CB0A11" w:rsidRPr="00900FFE" w:rsidRDefault="00AF69DD" w:rsidP="006B55D3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900FFE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6B55D3" w:rsidRPr="00900FFE">
        <w:rPr>
          <w:rFonts w:asciiTheme="minorHAnsi" w:hAnsiTheme="minorHAnsi" w:cstheme="minorHAnsi"/>
          <w:bCs/>
          <w:i/>
          <w:lang w:eastAsia="pt-BR"/>
        </w:rPr>
        <w:t>Urbanismo e Mobilidade</w:t>
      </w:r>
    </w:p>
    <w:p w14:paraId="615BCF1C" w14:textId="01908C37" w:rsidR="006B55D3" w:rsidRPr="00900FFE" w:rsidRDefault="006B55D3" w:rsidP="006B55D3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900FFE">
        <w:rPr>
          <w:rFonts w:asciiTheme="minorHAnsi" w:hAnsiTheme="minorHAnsi" w:cstheme="minorHAnsi"/>
          <w:bCs/>
          <w:i/>
          <w:lang w:eastAsia="pt-BR"/>
        </w:rPr>
        <w:t>Comissão Permanente de Licitação</w:t>
      </w:r>
    </w:p>
    <w:sectPr w:rsidR="006B55D3" w:rsidRPr="00900FF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7FE" w14:textId="77777777" w:rsidR="00D55CB6" w:rsidRDefault="00D55CB6">
      <w:r>
        <w:separator/>
      </w:r>
    </w:p>
  </w:endnote>
  <w:endnote w:type="continuationSeparator" w:id="0">
    <w:p w14:paraId="2BA363B1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B3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11C36AA2" wp14:editId="10DE8CE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FB79B" wp14:editId="6FC398A9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C2C6B62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62" w14:textId="77777777" w:rsidR="00D55CB6" w:rsidRDefault="00D55CB6">
      <w:r>
        <w:separator/>
      </w:r>
    </w:p>
  </w:footnote>
  <w:footnote w:type="continuationSeparator" w:id="0">
    <w:p w14:paraId="0EB3342E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D4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6D5E6611" wp14:editId="597E8E5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41E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42CBBD7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672681E1" wp14:editId="4B518761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6260D" w14:textId="0AA9DC0B"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195BF4">
      <w:rPr>
        <w:rFonts w:asciiTheme="minorHAnsi" w:hAnsiTheme="minorHAnsi" w:cstheme="minorHAnsi"/>
        <w:b/>
      </w:rPr>
      <w:t>Urbanismo e Mobilidade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136CC5"/>
    <w:multiLevelType w:val="hybridMultilevel"/>
    <w:tmpl w:val="ABB4A4AE"/>
    <w:lvl w:ilvl="0" w:tplc="CEA666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81697686">
    <w:abstractNumId w:val="0"/>
  </w:num>
  <w:num w:numId="2" w16cid:durableId="393041589">
    <w:abstractNumId w:val="7"/>
  </w:num>
  <w:num w:numId="3" w16cid:durableId="1568345887">
    <w:abstractNumId w:val="1"/>
  </w:num>
  <w:num w:numId="4" w16cid:durableId="1184516287">
    <w:abstractNumId w:val="14"/>
  </w:num>
  <w:num w:numId="5" w16cid:durableId="625819713">
    <w:abstractNumId w:val="5"/>
  </w:num>
  <w:num w:numId="6" w16cid:durableId="2100323072">
    <w:abstractNumId w:val="4"/>
  </w:num>
  <w:num w:numId="7" w16cid:durableId="797068480">
    <w:abstractNumId w:val="6"/>
  </w:num>
  <w:num w:numId="8" w16cid:durableId="1921451249">
    <w:abstractNumId w:val="3"/>
  </w:num>
  <w:num w:numId="9" w16cid:durableId="621154662">
    <w:abstractNumId w:val="15"/>
  </w:num>
  <w:num w:numId="10" w16cid:durableId="1286276868">
    <w:abstractNumId w:val="10"/>
  </w:num>
  <w:num w:numId="11" w16cid:durableId="43918329">
    <w:abstractNumId w:val="11"/>
  </w:num>
  <w:num w:numId="12" w16cid:durableId="162013149">
    <w:abstractNumId w:val="13"/>
  </w:num>
  <w:num w:numId="13" w16cid:durableId="893003424">
    <w:abstractNumId w:val="16"/>
  </w:num>
  <w:num w:numId="14" w16cid:durableId="687292008">
    <w:abstractNumId w:val="9"/>
  </w:num>
  <w:num w:numId="15" w16cid:durableId="1266646106">
    <w:abstractNumId w:val="8"/>
  </w:num>
  <w:num w:numId="16" w16cid:durableId="447504055">
    <w:abstractNumId w:val="12"/>
  </w:num>
  <w:num w:numId="17" w16cid:durableId="142279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BD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5BF4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55D3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0FFE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082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0589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75787E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2023-03-07T16:43:00Z</cp:lastPrinted>
  <dcterms:created xsi:type="dcterms:W3CDTF">2023-04-04T19:13:00Z</dcterms:created>
  <dcterms:modified xsi:type="dcterms:W3CDTF">2023-04-04T19:13:00Z</dcterms:modified>
</cp:coreProperties>
</file>